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157E" w14:textId="77777777" w:rsidR="00401C1D" w:rsidRPr="00C3450F" w:rsidRDefault="00401C1D" w:rsidP="00401C1D">
      <w:pPr>
        <w:pStyle w:val="2"/>
        <w:ind w:left="142"/>
        <w:jc w:val="center"/>
        <w:rPr>
          <w:rFonts w:ascii="Times New Roman" w:eastAsia="Calibri" w:hAnsi="Times New Roman" w:cs="Times New Roman"/>
          <w:b/>
          <w:bCs/>
          <w:color w:val="auto"/>
        </w:rPr>
      </w:pPr>
      <w:r w:rsidRPr="00C3450F">
        <w:rPr>
          <w:rFonts w:ascii="Times New Roman" w:hAnsi="Times New Roman" w:cs="Times New Roman"/>
          <w:b/>
          <w:bCs/>
          <w:color w:val="auto"/>
        </w:rPr>
        <w:t>Строки</w:t>
      </w:r>
      <w:r w:rsidRPr="00C3450F">
        <w:rPr>
          <w:rFonts w:ascii="Times New Roman" w:eastAsia="Times New Roman" w:hAnsi="Times New Roman" w:cs="Times New Roman"/>
          <w:b/>
          <w:bCs/>
          <w:color w:val="auto"/>
        </w:rPr>
        <w:t xml:space="preserve"> прийому заяв і документів, проведення конкурсного відбору та зарахування на навчання</w:t>
      </w:r>
      <w:r>
        <w:rPr>
          <w:rFonts w:ascii="Times New Roman" w:eastAsia="Times New Roman" w:hAnsi="Times New Roman" w:cs="Times New Roman"/>
          <w:b/>
          <w:bCs/>
          <w:color w:val="auto"/>
        </w:rPr>
        <w:t xml:space="preserve"> у 2026 році</w:t>
      </w:r>
    </w:p>
    <w:p w14:paraId="53983D24" w14:textId="77777777" w:rsidR="00401C1D" w:rsidRPr="00C3450F" w:rsidRDefault="00401C1D" w:rsidP="00401C1D">
      <w:pPr>
        <w:pStyle w:val="BodyStyle"/>
        <w:numPr>
          <w:ilvl w:val="0"/>
          <w:numId w:val="1"/>
        </w:numPr>
        <w:spacing w:line="240" w:lineRule="auto"/>
        <w:ind w:left="0" w:firstLine="284"/>
        <w:rPr>
          <w:sz w:val="24"/>
          <w:szCs w:val="24"/>
        </w:rPr>
      </w:pPr>
      <w:r w:rsidRPr="00C3450F">
        <w:t>Порядок роботи Приймальної комісії:</w:t>
      </w:r>
    </w:p>
    <w:p w14:paraId="126E7B07" w14:textId="77777777" w:rsidR="00401C1D" w:rsidRPr="00C3450F" w:rsidRDefault="00401C1D" w:rsidP="00401C1D">
      <w:pPr>
        <w:pStyle w:val="ae"/>
        <w:numPr>
          <w:ilvl w:val="0"/>
          <w:numId w:val="2"/>
        </w:numPr>
        <w:ind w:left="0" w:firstLine="284"/>
        <w:rPr>
          <w:vertAlign w:val="superscript"/>
        </w:rPr>
      </w:pPr>
      <w:r w:rsidRPr="00C3450F">
        <w:t>понеділок – п’ятниця з 9</w:t>
      </w:r>
      <w:r w:rsidRPr="00C3450F">
        <w:rPr>
          <w:vertAlign w:val="superscript"/>
        </w:rPr>
        <w:t>00</w:t>
      </w:r>
      <w:r w:rsidRPr="00C3450F">
        <w:t xml:space="preserve"> до 17</w:t>
      </w:r>
      <w:r w:rsidRPr="00C3450F">
        <w:rPr>
          <w:vertAlign w:val="superscript"/>
        </w:rPr>
        <w:t>00</w:t>
      </w:r>
      <w:r w:rsidRPr="00C3450F">
        <w:t>;</w:t>
      </w:r>
    </w:p>
    <w:p w14:paraId="33727311" w14:textId="77777777" w:rsidR="00401C1D" w:rsidRPr="00C3450F" w:rsidRDefault="00401C1D" w:rsidP="00401C1D">
      <w:pPr>
        <w:pStyle w:val="ae"/>
        <w:numPr>
          <w:ilvl w:val="0"/>
          <w:numId w:val="2"/>
        </w:numPr>
        <w:ind w:left="0" w:firstLine="284"/>
      </w:pPr>
      <w:r w:rsidRPr="00C3450F">
        <w:t xml:space="preserve">14 травня, </w:t>
      </w:r>
      <w:r w:rsidRPr="00C3450F">
        <w:rPr>
          <w:lang w:val="ru-RU"/>
        </w:rPr>
        <w:t>27 липня</w:t>
      </w:r>
      <w:r w:rsidRPr="00C3450F">
        <w:t>, 17 серпня, 22 серпня, 28 серпня – з 9</w:t>
      </w:r>
      <w:r w:rsidRPr="00C3450F">
        <w:rPr>
          <w:vertAlign w:val="superscript"/>
        </w:rPr>
        <w:t>00</w:t>
      </w:r>
      <w:r w:rsidRPr="00C3450F">
        <w:t xml:space="preserve"> до 18</w:t>
      </w:r>
      <w:r w:rsidRPr="00C3450F">
        <w:rPr>
          <w:vertAlign w:val="superscript"/>
        </w:rPr>
        <w:t>00</w:t>
      </w:r>
      <w:r w:rsidRPr="00C3450F">
        <w:t>.</w:t>
      </w:r>
    </w:p>
    <w:p w14:paraId="48B51D81" w14:textId="77777777" w:rsidR="00401C1D" w:rsidRPr="00C3450F" w:rsidRDefault="00401C1D" w:rsidP="00401C1D">
      <w:pPr>
        <w:pStyle w:val="ae"/>
        <w:numPr>
          <w:ilvl w:val="0"/>
          <w:numId w:val="1"/>
        </w:numPr>
        <w:spacing w:after="240"/>
        <w:ind w:left="0" w:firstLine="284"/>
      </w:pPr>
      <w:r w:rsidRPr="00C3450F">
        <w:t xml:space="preserve">Прийом заяв і документів, вступні випробування, конкурсний відбір та зарахування на навчання на перший курс </w:t>
      </w:r>
      <w:r w:rsidRPr="00C3450F">
        <w:rPr>
          <w:b/>
          <w:bCs/>
        </w:rPr>
        <w:t>для здобуття освітнього ступеня МАГІСТРА</w:t>
      </w:r>
      <w:r w:rsidRPr="00C3450F">
        <w:t xml:space="preserve"> за всіма спеціальностями та формами здобуття освіти: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3"/>
        <w:gridCol w:w="3536"/>
      </w:tblGrid>
      <w:tr w:rsidR="00401C1D" w:rsidRPr="00C3450F" w14:paraId="2D5D39A6" w14:textId="77777777" w:rsidTr="00E672A9">
        <w:trPr>
          <w:cantSplit/>
          <w:trHeight w:val="121"/>
          <w:tblHeader/>
        </w:trPr>
        <w:tc>
          <w:tcPr>
            <w:tcW w:w="9855" w:type="dxa"/>
            <w:gridSpan w:val="2"/>
            <w:vAlign w:val="center"/>
          </w:tcPr>
          <w:p w14:paraId="6739BEE5" w14:textId="77777777" w:rsidR="00401C1D" w:rsidRPr="00C3450F" w:rsidRDefault="00401C1D" w:rsidP="00E672A9">
            <w:pPr>
              <w:keepNext/>
              <w:ind w:firstLine="284"/>
              <w:contextualSpacing/>
              <w:jc w:val="center"/>
              <w:rPr>
                <w:b/>
                <w:szCs w:val="28"/>
              </w:rPr>
            </w:pPr>
            <w:bookmarkStart w:id="0" w:name="_Hlk102650732"/>
            <w:r w:rsidRPr="00C3450F">
              <w:rPr>
                <w:b/>
                <w:szCs w:val="28"/>
              </w:rPr>
              <w:t>Етапи вступної кампанії</w:t>
            </w:r>
          </w:p>
        </w:tc>
      </w:tr>
      <w:tr w:rsidR="00401C1D" w:rsidRPr="00C3450F" w14:paraId="4C2D7813" w14:textId="77777777" w:rsidTr="00E672A9">
        <w:trPr>
          <w:trHeight w:val="121"/>
        </w:trPr>
        <w:tc>
          <w:tcPr>
            <w:tcW w:w="6238" w:type="dxa"/>
            <w:vAlign w:val="center"/>
          </w:tcPr>
          <w:p w14:paraId="6C7962B4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 xml:space="preserve">Реєстрація вступників для складання </w:t>
            </w:r>
            <w:r w:rsidRPr="00C3450F">
              <w:rPr>
                <w:bCs/>
                <w:szCs w:val="28"/>
              </w:rPr>
              <w:t>єдиного вступного іспиту (ЄВІ) (основний етап)</w:t>
            </w:r>
          </w:p>
        </w:tc>
        <w:tc>
          <w:tcPr>
            <w:tcW w:w="3617" w:type="dxa"/>
            <w:vMerge w:val="restart"/>
            <w:vAlign w:val="center"/>
          </w:tcPr>
          <w:p w14:paraId="07CC8596" w14:textId="77777777" w:rsidR="00401C1D" w:rsidRPr="00C3450F" w:rsidRDefault="00401C1D" w:rsidP="00E672A9">
            <w:pPr>
              <w:contextualSpacing/>
              <w:rPr>
                <w:szCs w:val="28"/>
              </w:rPr>
            </w:pPr>
            <w:r w:rsidRPr="00C3450F">
              <w:rPr>
                <w:szCs w:val="28"/>
                <w:lang w:val="en-US"/>
              </w:rPr>
              <w:t>23</w:t>
            </w:r>
            <w:r w:rsidRPr="00C3450F">
              <w:rPr>
                <w:szCs w:val="28"/>
              </w:rPr>
              <w:t xml:space="preserve"> квітня –</w:t>
            </w:r>
            <w:r w:rsidRPr="00C3450F">
              <w:rPr>
                <w:szCs w:val="28"/>
                <w:lang w:val="en-US"/>
              </w:rPr>
              <w:t xml:space="preserve"> </w:t>
            </w:r>
            <w:r w:rsidRPr="00C3450F">
              <w:rPr>
                <w:szCs w:val="28"/>
              </w:rPr>
              <w:t>14</w:t>
            </w:r>
            <w:r w:rsidRPr="00C3450F">
              <w:rPr>
                <w:szCs w:val="28"/>
                <w:lang w:val="en-US"/>
              </w:rPr>
              <w:t xml:space="preserve"> </w:t>
            </w:r>
            <w:r w:rsidRPr="00C3450F">
              <w:rPr>
                <w:szCs w:val="28"/>
              </w:rPr>
              <w:t xml:space="preserve">травня </w:t>
            </w:r>
            <w:r w:rsidRPr="00C3450F">
              <w:rPr>
                <w:szCs w:val="28"/>
              </w:rPr>
              <w:br/>
              <w:t>(до 18</w:t>
            </w:r>
            <w:r w:rsidRPr="00C3450F">
              <w:rPr>
                <w:szCs w:val="28"/>
                <w:vertAlign w:val="superscript"/>
              </w:rPr>
              <w:t>00</w:t>
            </w:r>
            <w:r w:rsidRPr="00C3450F">
              <w:rPr>
                <w:szCs w:val="28"/>
              </w:rPr>
              <w:t>)</w:t>
            </w:r>
          </w:p>
        </w:tc>
      </w:tr>
      <w:tr w:rsidR="00401C1D" w:rsidRPr="00C3450F" w14:paraId="753DA3C9" w14:textId="77777777" w:rsidTr="00E672A9">
        <w:trPr>
          <w:trHeight w:val="121"/>
        </w:trPr>
        <w:tc>
          <w:tcPr>
            <w:tcW w:w="6238" w:type="dxa"/>
            <w:vAlign w:val="center"/>
          </w:tcPr>
          <w:p w14:paraId="07644DAB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 xml:space="preserve">Реєстрація вступників для складання </w:t>
            </w:r>
            <w:r w:rsidRPr="00C3450F">
              <w:rPr>
                <w:bCs/>
                <w:szCs w:val="28"/>
              </w:rPr>
              <w:t>єдиного фахового вступного випробування</w:t>
            </w:r>
            <w:r w:rsidRPr="00C3450F">
              <w:rPr>
                <w:szCs w:val="28"/>
              </w:rPr>
              <w:t xml:space="preserve"> (ЄФВВ) (основний етап)</w:t>
            </w:r>
          </w:p>
        </w:tc>
        <w:tc>
          <w:tcPr>
            <w:tcW w:w="3617" w:type="dxa"/>
            <w:vMerge/>
            <w:vAlign w:val="center"/>
          </w:tcPr>
          <w:p w14:paraId="2E0447A7" w14:textId="77777777" w:rsidR="00401C1D" w:rsidRPr="00C3450F" w:rsidRDefault="00401C1D" w:rsidP="00E672A9">
            <w:pPr>
              <w:contextualSpacing/>
              <w:rPr>
                <w:szCs w:val="28"/>
              </w:rPr>
            </w:pPr>
          </w:p>
        </w:tc>
      </w:tr>
      <w:tr w:rsidR="00401C1D" w:rsidRPr="00C3450F" w14:paraId="6ED3C01F" w14:textId="77777777" w:rsidTr="00E672A9">
        <w:trPr>
          <w:trHeight w:val="587"/>
        </w:trPr>
        <w:tc>
          <w:tcPr>
            <w:tcW w:w="6238" w:type="dxa"/>
            <w:vAlign w:val="center"/>
          </w:tcPr>
          <w:p w14:paraId="58C15938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Основна сесія ЄВІ та ЄФВВ проводиться за графіком, затвердженим Українським центром оцінювання якості освіти (основний етап)</w:t>
            </w:r>
          </w:p>
        </w:tc>
        <w:tc>
          <w:tcPr>
            <w:tcW w:w="3617" w:type="dxa"/>
            <w:vAlign w:val="center"/>
          </w:tcPr>
          <w:p w14:paraId="0C889549" w14:textId="77777777" w:rsidR="00401C1D" w:rsidRPr="00C3450F" w:rsidRDefault="00401C1D" w:rsidP="00E672A9">
            <w:pPr>
              <w:keepNext/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26 червня – 1</w:t>
            </w:r>
            <w:r w:rsidRPr="00C3450F">
              <w:rPr>
                <w:szCs w:val="28"/>
                <w:lang w:val="en-US"/>
              </w:rPr>
              <w:t>4</w:t>
            </w:r>
            <w:r w:rsidRPr="00C3450F">
              <w:rPr>
                <w:szCs w:val="28"/>
              </w:rPr>
              <w:t xml:space="preserve"> липня</w:t>
            </w:r>
          </w:p>
        </w:tc>
      </w:tr>
      <w:tr w:rsidR="00401C1D" w:rsidRPr="00C3450F" w14:paraId="6E06CF45" w14:textId="77777777" w:rsidTr="00E672A9">
        <w:trPr>
          <w:trHeight w:val="587"/>
        </w:trPr>
        <w:tc>
          <w:tcPr>
            <w:tcW w:w="6238" w:type="dxa"/>
            <w:vAlign w:val="center"/>
          </w:tcPr>
          <w:p w14:paraId="4C7E64B7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Початок реєстрації електронних кабінетів вступників, завантаження необхідних документів</w:t>
            </w:r>
          </w:p>
        </w:tc>
        <w:tc>
          <w:tcPr>
            <w:tcW w:w="3617" w:type="dxa"/>
            <w:vAlign w:val="center"/>
          </w:tcPr>
          <w:p w14:paraId="27EA9946" w14:textId="77777777" w:rsidR="00401C1D" w:rsidRPr="00C3450F" w:rsidRDefault="00401C1D" w:rsidP="00E672A9">
            <w:pPr>
              <w:keepNext/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01 липня</w:t>
            </w:r>
          </w:p>
        </w:tc>
      </w:tr>
      <w:tr w:rsidR="00401C1D" w:rsidRPr="00C3450F" w14:paraId="616A6259" w14:textId="77777777" w:rsidTr="00E672A9">
        <w:trPr>
          <w:trHeight w:val="587"/>
        </w:trPr>
        <w:tc>
          <w:tcPr>
            <w:tcW w:w="6238" w:type="dxa"/>
            <w:vAlign w:val="center"/>
          </w:tcPr>
          <w:p w14:paraId="164A76CA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 xml:space="preserve">Реєстрація заяв на проведення Університетом співбесід замість ЄВІ, фахових іспитів і фахових іспитів замість ЄФВВ, фахових заліків у випадках, передбачених Правилами прийому </w:t>
            </w:r>
          </w:p>
        </w:tc>
        <w:tc>
          <w:tcPr>
            <w:tcW w:w="3617" w:type="dxa"/>
            <w:vAlign w:val="center"/>
          </w:tcPr>
          <w:p w14:paraId="41BBEC70" w14:textId="77777777" w:rsidR="00401C1D" w:rsidRPr="00C3450F" w:rsidRDefault="00401C1D" w:rsidP="00E672A9">
            <w:pPr>
              <w:keepNext/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 xml:space="preserve">01 липня – </w:t>
            </w:r>
            <w:r w:rsidRPr="00C3450F">
              <w:rPr>
                <w:szCs w:val="28"/>
                <w:lang w:val="ru-RU"/>
              </w:rPr>
              <w:t>27 липня</w:t>
            </w:r>
            <w:r w:rsidRPr="00C3450F">
              <w:rPr>
                <w:szCs w:val="28"/>
              </w:rPr>
              <w:t xml:space="preserve"> (до 18</w:t>
            </w:r>
            <w:r w:rsidRPr="00C3450F">
              <w:rPr>
                <w:szCs w:val="28"/>
                <w:vertAlign w:val="superscript"/>
              </w:rPr>
              <w:t>00</w:t>
            </w:r>
            <w:r w:rsidRPr="00C3450F">
              <w:rPr>
                <w:szCs w:val="28"/>
              </w:rPr>
              <w:t>)</w:t>
            </w:r>
          </w:p>
        </w:tc>
      </w:tr>
      <w:tr w:rsidR="00401C1D" w:rsidRPr="00C3450F" w14:paraId="3C938694" w14:textId="77777777" w:rsidTr="00E672A9">
        <w:trPr>
          <w:trHeight w:val="587"/>
        </w:trPr>
        <w:tc>
          <w:tcPr>
            <w:tcW w:w="6238" w:type="dxa"/>
            <w:vAlign w:val="center"/>
          </w:tcPr>
          <w:p w14:paraId="494BCC1E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Реєстрація заяв на проведення Університетом співбесід замість ЄВІ, фахових іспитів і фахових іспитів замість ЄФВВ, фахових заліків у випадках, передбачених Правилами прийому (виключно на місця за кошти фізичних та/або юридичних осіб)</w:t>
            </w:r>
          </w:p>
        </w:tc>
        <w:tc>
          <w:tcPr>
            <w:tcW w:w="3617" w:type="dxa"/>
            <w:vAlign w:val="center"/>
          </w:tcPr>
          <w:p w14:paraId="7BE2884A" w14:textId="77777777" w:rsidR="00401C1D" w:rsidRPr="00C3450F" w:rsidRDefault="00401C1D" w:rsidP="00E672A9">
            <w:pPr>
              <w:keepNext/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01 липня – 17 серпня (до 18</w:t>
            </w:r>
            <w:r w:rsidRPr="00C3450F">
              <w:rPr>
                <w:szCs w:val="28"/>
                <w:vertAlign w:val="superscript"/>
              </w:rPr>
              <w:t>00</w:t>
            </w:r>
            <w:r w:rsidRPr="00C3450F">
              <w:rPr>
                <w:szCs w:val="28"/>
              </w:rPr>
              <w:t>)</w:t>
            </w:r>
          </w:p>
        </w:tc>
      </w:tr>
      <w:tr w:rsidR="00401C1D" w:rsidRPr="00C3450F" w14:paraId="3F8FA533" w14:textId="77777777" w:rsidTr="00E672A9">
        <w:trPr>
          <w:trHeight w:val="121"/>
        </w:trPr>
        <w:tc>
          <w:tcPr>
            <w:tcW w:w="6238" w:type="dxa"/>
            <w:vAlign w:val="center"/>
          </w:tcPr>
          <w:p w14:paraId="029EB3CF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 xml:space="preserve">Проведення Університетом співбесід замість </w:t>
            </w:r>
            <w:r w:rsidRPr="00C3450F">
              <w:rPr>
                <w:bCs/>
                <w:szCs w:val="28"/>
              </w:rPr>
              <w:t>ЄВІ, фахових іспитів і фахових іспитів замість ЄФВВ, фахових заліків у випадках</w:t>
            </w:r>
            <w:r w:rsidRPr="00C3450F">
              <w:rPr>
                <w:szCs w:val="28"/>
              </w:rPr>
              <w:t xml:space="preserve">, передбачених Правилами прийому </w:t>
            </w:r>
          </w:p>
        </w:tc>
        <w:tc>
          <w:tcPr>
            <w:tcW w:w="3617" w:type="dxa"/>
            <w:vAlign w:val="center"/>
          </w:tcPr>
          <w:p w14:paraId="1D64D016" w14:textId="77777777" w:rsidR="00401C1D" w:rsidRPr="00C3450F" w:rsidRDefault="00401C1D" w:rsidP="00E672A9">
            <w:pPr>
              <w:contextualSpacing/>
              <w:rPr>
                <w:szCs w:val="28"/>
              </w:rPr>
            </w:pPr>
            <w:r w:rsidRPr="00C3450F">
              <w:rPr>
                <w:szCs w:val="28"/>
              </w:rPr>
              <w:t>28 липня – 07 серпня</w:t>
            </w:r>
          </w:p>
        </w:tc>
      </w:tr>
      <w:tr w:rsidR="00401C1D" w:rsidRPr="00C3450F" w14:paraId="16DCA02F" w14:textId="77777777" w:rsidTr="00E672A9">
        <w:trPr>
          <w:trHeight w:val="121"/>
        </w:trPr>
        <w:tc>
          <w:tcPr>
            <w:tcW w:w="6238" w:type="dxa"/>
            <w:vAlign w:val="center"/>
          </w:tcPr>
          <w:p w14:paraId="04C171C5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Проведення Університетом співбесід замість ЄВІ, фахових іспитів і фахових іспитів замість ЄФВВ, фахових заліків у випадках, передбачених Правилами прийому</w:t>
            </w:r>
            <w:r w:rsidRPr="00C3450F">
              <w:t xml:space="preserve"> (</w:t>
            </w:r>
            <w:r w:rsidRPr="00C3450F">
              <w:rPr>
                <w:szCs w:val="28"/>
              </w:rPr>
              <w:t>виключно на місця за кошти фізичних та/або юридичних осіб)</w:t>
            </w:r>
          </w:p>
        </w:tc>
        <w:tc>
          <w:tcPr>
            <w:tcW w:w="3617" w:type="dxa"/>
            <w:vAlign w:val="center"/>
          </w:tcPr>
          <w:p w14:paraId="0C3636AF" w14:textId="77777777" w:rsidR="00401C1D" w:rsidRPr="00C3450F" w:rsidRDefault="00401C1D" w:rsidP="00E672A9">
            <w:pPr>
              <w:contextualSpacing/>
              <w:rPr>
                <w:szCs w:val="28"/>
              </w:rPr>
            </w:pPr>
            <w:r w:rsidRPr="00C3450F">
              <w:rPr>
                <w:szCs w:val="28"/>
              </w:rPr>
              <w:t xml:space="preserve">28 липня – 20 серпня </w:t>
            </w:r>
          </w:p>
        </w:tc>
      </w:tr>
      <w:tr w:rsidR="00401C1D" w:rsidRPr="00C3450F" w14:paraId="6EE57408" w14:textId="77777777" w:rsidTr="00E672A9">
        <w:trPr>
          <w:trHeight w:val="587"/>
        </w:trPr>
        <w:tc>
          <w:tcPr>
            <w:tcW w:w="6238" w:type="dxa"/>
            <w:vAlign w:val="center"/>
          </w:tcPr>
          <w:p w14:paraId="28F9DEED" w14:textId="77777777" w:rsidR="00401C1D" w:rsidRPr="00C3450F" w:rsidRDefault="00401C1D" w:rsidP="00E672A9">
            <w:pPr>
              <w:contextualSpacing/>
              <w:jc w:val="both"/>
            </w:pPr>
            <w:r w:rsidRPr="00C3450F">
              <w:rPr>
                <w:szCs w:val="28"/>
                <w:lang w:eastAsia="uk-UA"/>
              </w:rPr>
              <w:t>Реєстрація заяв вступників для участі у конкурсному відборі</w:t>
            </w:r>
          </w:p>
        </w:tc>
        <w:tc>
          <w:tcPr>
            <w:tcW w:w="3617" w:type="dxa"/>
            <w:vAlign w:val="center"/>
          </w:tcPr>
          <w:p w14:paraId="14E9F840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 xml:space="preserve">07 серпня </w:t>
            </w:r>
            <w:r w:rsidRPr="00C3450F">
              <w:rPr>
                <w:szCs w:val="28"/>
                <w:lang w:val="en-US"/>
              </w:rPr>
              <w:t>–</w:t>
            </w:r>
            <w:r w:rsidRPr="00C3450F">
              <w:rPr>
                <w:szCs w:val="28"/>
              </w:rPr>
              <w:t xml:space="preserve"> 22 серпня </w:t>
            </w:r>
            <w:r w:rsidRPr="00C3450F">
              <w:t>(до 18</w:t>
            </w:r>
            <w:r w:rsidRPr="00C3450F">
              <w:rPr>
                <w:vertAlign w:val="superscript"/>
              </w:rPr>
              <w:t>00</w:t>
            </w:r>
            <w:r w:rsidRPr="00C3450F">
              <w:t>)</w:t>
            </w:r>
          </w:p>
        </w:tc>
      </w:tr>
      <w:tr w:rsidR="00401C1D" w:rsidRPr="00C3450F" w14:paraId="46F6B804" w14:textId="77777777" w:rsidTr="00E672A9">
        <w:trPr>
          <w:trHeight w:val="587"/>
        </w:trPr>
        <w:tc>
          <w:tcPr>
            <w:tcW w:w="6238" w:type="dxa"/>
            <w:vAlign w:val="center"/>
          </w:tcPr>
          <w:p w14:paraId="73A14D5D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Надання рекомендацій для зарахування та оприлюднення списку рекомендованих</w:t>
            </w:r>
          </w:p>
        </w:tc>
        <w:tc>
          <w:tcPr>
            <w:tcW w:w="3617" w:type="dxa"/>
            <w:vAlign w:val="center"/>
          </w:tcPr>
          <w:p w14:paraId="0E21EFBC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не пізніше 25 серпня</w:t>
            </w:r>
          </w:p>
        </w:tc>
      </w:tr>
      <w:tr w:rsidR="00401C1D" w:rsidRPr="00C3450F" w14:paraId="7CB957A9" w14:textId="77777777" w:rsidTr="00E672A9">
        <w:trPr>
          <w:trHeight w:val="587"/>
        </w:trPr>
        <w:tc>
          <w:tcPr>
            <w:tcW w:w="6238" w:type="dxa"/>
          </w:tcPr>
          <w:p w14:paraId="01FE5E8E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t>Завершення виконання вимог для зарахування за наданими рекомендаціями</w:t>
            </w:r>
          </w:p>
        </w:tc>
        <w:tc>
          <w:tcPr>
            <w:tcW w:w="3617" w:type="dxa"/>
            <w:vAlign w:val="center"/>
          </w:tcPr>
          <w:p w14:paraId="167E0CAF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t>28 серпня (до 18</w:t>
            </w:r>
            <w:r w:rsidRPr="00C3450F">
              <w:rPr>
                <w:vertAlign w:val="superscript"/>
              </w:rPr>
              <w:t>00</w:t>
            </w:r>
            <w:r w:rsidRPr="00C3450F">
              <w:t>)</w:t>
            </w:r>
          </w:p>
        </w:tc>
      </w:tr>
      <w:tr w:rsidR="00401C1D" w:rsidRPr="00C3450F" w14:paraId="1A26E4E8" w14:textId="77777777" w:rsidTr="00E672A9">
        <w:trPr>
          <w:trHeight w:val="587"/>
        </w:trPr>
        <w:tc>
          <w:tcPr>
            <w:tcW w:w="6238" w:type="dxa"/>
            <w:vAlign w:val="center"/>
          </w:tcPr>
          <w:p w14:paraId="6D64E72D" w14:textId="77777777" w:rsidR="00401C1D" w:rsidRPr="00C3450F" w:rsidRDefault="00401C1D" w:rsidP="00E672A9">
            <w:pPr>
              <w:contextualSpacing/>
              <w:jc w:val="both"/>
              <w:rPr>
                <w:lang w:val="ru-RU"/>
              </w:rPr>
            </w:pPr>
            <w:r w:rsidRPr="00C3450F">
              <w:rPr>
                <w:szCs w:val="28"/>
              </w:rPr>
              <w:lastRenderedPageBreak/>
              <w:t xml:space="preserve">Зарахування вступників, які виконали вимоги до зарахування </w:t>
            </w:r>
          </w:p>
        </w:tc>
        <w:tc>
          <w:tcPr>
            <w:tcW w:w="3617" w:type="dxa"/>
            <w:vAlign w:val="center"/>
          </w:tcPr>
          <w:p w14:paraId="5305A20E" w14:textId="77777777" w:rsidR="00401C1D" w:rsidRPr="00C3450F" w:rsidRDefault="00401C1D" w:rsidP="00E672A9">
            <w:pPr>
              <w:contextualSpacing/>
              <w:rPr>
                <w:szCs w:val="28"/>
              </w:rPr>
            </w:pPr>
            <w:r w:rsidRPr="00C3450F">
              <w:rPr>
                <w:szCs w:val="28"/>
              </w:rPr>
              <w:t>29 серпня</w:t>
            </w:r>
          </w:p>
        </w:tc>
      </w:tr>
      <w:tr w:rsidR="00401C1D" w:rsidRPr="00C3450F" w14:paraId="2BA22D44" w14:textId="77777777" w:rsidTr="00E672A9">
        <w:trPr>
          <w:trHeight w:val="587"/>
        </w:trPr>
        <w:tc>
          <w:tcPr>
            <w:tcW w:w="6238" w:type="dxa"/>
            <w:vAlign w:val="center"/>
          </w:tcPr>
          <w:p w14:paraId="61284862" w14:textId="77777777" w:rsidR="00401C1D" w:rsidRPr="00C3450F" w:rsidRDefault="00401C1D" w:rsidP="00E672A9">
            <w:pPr>
              <w:contextualSpacing/>
              <w:jc w:val="both"/>
            </w:pPr>
            <w:r w:rsidRPr="00C3450F">
              <w:rPr>
                <w:szCs w:val="28"/>
              </w:rPr>
              <w:t>Надання рекомендацій для зарахування за кошти фізичних та/або юридичних осіб</w:t>
            </w:r>
            <w:r w:rsidRPr="00C3450F">
              <w:rPr>
                <w:szCs w:val="28"/>
                <w:lang w:eastAsia="uk-UA"/>
              </w:rPr>
              <w:t xml:space="preserve"> </w:t>
            </w:r>
          </w:p>
        </w:tc>
        <w:tc>
          <w:tcPr>
            <w:tcW w:w="3617" w:type="dxa"/>
            <w:vAlign w:val="center"/>
          </w:tcPr>
          <w:p w14:paraId="616DC8F7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І етап – 30 серпня</w:t>
            </w:r>
          </w:p>
          <w:p w14:paraId="4BC3A51D" w14:textId="77777777" w:rsidR="00401C1D" w:rsidRPr="00C3450F" w:rsidRDefault="00401C1D" w:rsidP="00E672A9">
            <w:pPr>
              <w:contextualSpacing/>
            </w:pPr>
            <w:r w:rsidRPr="00C3450F">
              <w:rPr>
                <w:szCs w:val="28"/>
              </w:rPr>
              <w:t>ІІ етап – 08 вересня</w:t>
            </w:r>
          </w:p>
        </w:tc>
      </w:tr>
      <w:tr w:rsidR="00401C1D" w:rsidRPr="00C3450F" w14:paraId="02DDDCC9" w14:textId="77777777" w:rsidTr="00E672A9">
        <w:trPr>
          <w:trHeight w:val="587"/>
        </w:trPr>
        <w:tc>
          <w:tcPr>
            <w:tcW w:w="6238" w:type="dxa"/>
            <w:vAlign w:val="center"/>
          </w:tcPr>
          <w:p w14:paraId="07AF5A7B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t>Завершення виконання вимог для зарахування</w:t>
            </w:r>
          </w:p>
        </w:tc>
        <w:tc>
          <w:tcPr>
            <w:tcW w:w="3617" w:type="dxa"/>
            <w:vAlign w:val="center"/>
          </w:tcPr>
          <w:p w14:paraId="6D2ECCD0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 xml:space="preserve">І етап – </w:t>
            </w:r>
            <w:r w:rsidRPr="00C3450F">
              <w:rPr>
                <w:szCs w:val="28"/>
                <w:lang w:val="ru-RU"/>
              </w:rPr>
              <w:t>05 вересня (до14</w:t>
            </w:r>
            <w:r w:rsidRPr="00C3450F">
              <w:rPr>
                <w:szCs w:val="28"/>
                <w:vertAlign w:val="superscript"/>
                <w:lang w:val="ru-RU"/>
              </w:rPr>
              <w:t>00</w:t>
            </w:r>
            <w:r w:rsidRPr="00C3450F">
              <w:rPr>
                <w:szCs w:val="28"/>
                <w:lang w:val="ru-RU"/>
              </w:rPr>
              <w:t>)</w:t>
            </w:r>
          </w:p>
          <w:p w14:paraId="3774473E" w14:textId="77777777" w:rsidR="00401C1D" w:rsidRPr="00C3450F" w:rsidRDefault="00401C1D" w:rsidP="00E672A9">
            <w:pPr>
              <w:contextualSpacing/>
              <w:jc w:val="both"/>
              <w:rPr>
                <w:spacing w:val="-4"/>
                <w:szCs w:val="28"/>
              </w:rPr>
            </w:pPr>
            <w:r w:rsidRPr="00C3450F">
              <w:rPr>
                <w:szCs w:val="28"/>
              </w:rPr>
              <w:t>ІІ етап – 12 вересня</w:t>
            </w:r>
            <w:r w:rsidRPr="00C3450F">
              <w:rPr>
                <w:szCs w:val="28"/>
                <w:lang w:val="ru-RU"/>
              </w:rPr>
              <w:t xml:space="preserve"> (до14</w:t>
            </w:r>
            <w:r w:rsidRPr="00C3450F">
              <w:rPr>
                <w:szCs w:val="28"/>
                <w:vertAlign w:val="superscript"/>
                <w:lang w:val="ru-RU"/>
              </w:rPr>
              <w:t>00</w:t>
            </w:r>
            <w:r w:rsidRPr="00C3450F">
              <w:rPr>
                <w:szCs w:val="28"/>
                <w:lang w:val="ru-RU"/>
              </w:rPr>
              <w:t>)</w:t>
            </w:r>
          </w:p>
        </w:tc>
      </w:tr>
      <w:tr w:rsidR="00401C1D" w:rsidRPr="00C3450F" w14:paraId="2C94F96A" w14:textId="77777777" w:rsidTr="00E672A9">
        <w:trPr>
          <w:trHeight w:val="587"/>
        </w:trPr>
        <w:tc>
          <w:tcPr>
            <w:tcW w:w="6238" w:type="dxa"/>
            <w:vAlign w:val="center"/>
          </w:tcPr>
          <w:p w14:paraId="146BB488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Зарахування вступників за кошти фізичних та/або юридичних осіб</w:t>
            </w:r>
          </w:p>
        </w:tc>
        <w:tc>
          <w:tcPr>
            <w:tcW w:w="3617" w:type="dxa"/>
            <w:vAlign w:val="center"/>
          </w:tcPr>
          <w:p w14:paraId="02F99104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 xml:space="preserve">І етап – </w:t>
            </w:r>
            <w:r w:rsidRPr="00C3450F">
              <w:rPr>
                <w:szCs w:val="28"/>
                <w:lang w:val="ru-RU"/>
              </w:rPr>
              <w:t xml:space="preserve">07 вересня </w:t>
            </w:r>
          </w:p>
          <w:p w14:paraId="3B3CF522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  <w:lang w:val="ru-RU"/>
              </w:rPr>
              <w:t xml:space="preserve">ІІ </w:t>
            </w:r>
            <w:proofErr w:type="spellStart"/>
            <w:r w:rsidRPr="00C3450F">
              <w:rPr>
                <w:szCs w:val="28"/>
                <w:lang w:val="ru-RU"/>
              </w:rPr>
              <w:t>етап</w:t>
            </w:r>
            <w:proofErr w:type="spellEnd"/>
            <w:r w:rsidRPr="00C3450F">
              <w:rPr>
                <w:szCs w:val="28"/>
                <w:lang w:val="ru-RU"/>
              </w:rPr>
              <w:t xml:space="preserve"> – 14 вересня</w:t>
            </w:r>
          </w:p>
        </w:tc>
      </w:tr>
      <w:tr w:rsidR="00401C1D" w:rsidRPr="00C3450F" w14:paraId="20A640D3" w14:textId="77777777" w:rsidTr="00E672A9">
        <w:trPr>
          <w:trHeight w:val="587"/>
        </w:trPr>
        <w:tc>
          <w:tcPr>
            <w:tcW w:w="6238" w:type="dxa"/>
            <w:vAlign w:val="center"/>
          </w:tcPr>
          <w:p w14:paraId="6A311CBD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t>Переведення на вакантні місця державного замовлення осіб, які зараховані на навчання за кошти фізичних та/або юридичних осіб (відповідно до цих Правил)</w:t>
            </w:r>
          </w:p>
        </w:tc>
        <w:tc>
          <w:tcPr>
            <w:tcW w:w="3617" w:type="dxa"/>
            <w:vAlign w:val="center"/>
          </w:tcPr>
          <w:p w14:paraId="79287891" w14:textId="77777777" w:rsidR="00401C1D" w:rsidRPr="00C3450F" w:rsidRDefault="00401C1D" w:rsidP="00E672A9">
            <w:pPr>
              <w:contextualSpacing/>
              <w:jc w:val="both"/>
              <w:rPr>
                <w:szCs w:val="28"/>
              </w:rPr>
            </w:pPr>
            <w:r w:rsidRPr="00C3450F">
              <w:rPr>
                <w:szCs w:val="28"/>
              </w:rPr>
              <w:t>до 07 вересня</w:t>
            </w:r>
          </w:p>
        </w:tc>
      </w:tr>
      <w:bookmarkEnd w:id="0"/>
    </w:tbl>
    <w:p w14:paraId="251192BB" w14:textId="77777777" w:rsidR="00401C1D" w:rsidRDefault="00401C1D" w:rsidP="00401C1D"/>
    <w:p w14:paraId="035FF789" w14:textId="77777777" w:rsidR="00F06110" w:rsidRDefault="00F06110"/>
    <w:sectPr w:rsidR="00F06110" w:rsidSect="00401C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14BE9"/>
    <w:multiLevelType w:val="hybridMultilevel"/>
    <w:tmpl w:val="0A78E9F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4501D1B"/>
    <w:multiLevelType w:val="multilevel"/>
    <w:tmpl w:val="F86E17F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870043">
    <w:abstractNumId w:val="0"/>
  </w:num>
  <w:num w:numId="2" w16cid:durableId="1129779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C1D"/>
    <w:rsid w:val="002751CF"/>
    <w:rsid w:val="00401C1D"/>
    <w:rsid w:val="007846FA"/>
    <w:rsid w:val="00DB0F36"/>
    <w:rsid w:val="00F0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C95B"/>
  <w15:chartTrackingRefBased/>
  <w15:docId w15:val="{03932B76-C65D-4966-A4F2-E707961E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C1D"/>
    <w:pPr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1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401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C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C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C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C1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C1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C1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C1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C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401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1C1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401C1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1C1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1C1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1C1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1C1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1C1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C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01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C1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ідзаголовок Знак"/>
    <w:basedOn w:val="a0"/>
    <w:link w:val="a5"/>
    <w:uiPriority w:val="11"/>
    <w:rsid w:val="00401C1D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a7">
    <w:name w:val="Quote"/>
    <w:basedOn w:val="a"/>
    <w:next w:val="a"/>
    <w:link w:val="a8"/>
    <w:uiPriority w:val="29"/>
    <w:qFormat/>
    <w:rsid w:val="00401C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01C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1C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1C1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1C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01C1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1C1D"/>
    <w:rPr>
      <w:b/>
      <w:bCs/>
      <w:smallCaps/>
      <w:color w:val="2F5496" w:themeColor="accent1" w:themeShade="BF"/>
      <w:spacing w:val="5"/>
    </w:rPr>
  </w:style>
  <w:style w:type="paragraph" w:customStyle="1" w:styleId="BodyStyle">
    <w:name w:val="BodyStyle"/>
    <w:basedOn w:val="a"/>
    <w:link w:val="BodyStyle0"/>
    <w:qFormat/>
    <w:rsid w:val="00401C1D"/>
    <w:pPr>
      <w:spacing w:line="235" w:lineRule="auto"/>
      <w:ind w:firstLine="284"/>
      <w:contextualSpacing/>
      <w:jc w:val="both"/>
    </w:pPr>
    <w:rPr>
      <w:szCs w:val="28"/>
    </w:rPr>
  </w:style>
  <w:style w:type="paragraph" w:customStyle="1" w:styleId="ae">
    <w:name w:val="Маркерований"/>
    <w:basedOn w:val="a"/>
    <w:link w:val="af"/>
    <w:qFormat/>
    <w:rsid w:val="00401C1D"/>
    <w:pPr>
      <w:contextualSpacing/>
      <w:jc w:val="both"/>
    </w:pPr>
    <w:rPr>
      <w:szCs w:val="28"/>
    </w:rPr>
  </w:style>
  <w:style w:type="character" w:customStyle="1" w:styleId="BodyStyle0">
    <w:name w:val="BodyStyle Знак"/>
    <w:basedOn w:val="a0"/>
    <w:link w:val="BodyStyle"/>
    <w:rsid w:val="00401C1D"/>
    <w:rPr>
      <w:rFonts w:eastAsia="Times New Roman"/>
      <w:lang w:eastAsia="ru-RU"/>
    </w:rPr>
  </w:style>
  <w:style w:type="character" w:customStyle="1" w:styleId="af">
    <w:name w:val="Маркерований Знак"/>
    <w:basedOn w:val="a0"/>
    <w:link w:val="ae"/>
    <w:rsid w:val="00401C1D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1702</Words>
  <Characters>971</Characters>
  <Application>Microsoft Office Word</Application>
  <DocSecurity>0</DocSecurity>
  <Lines>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Надія Ковальчук</dc:creator>
  <cp:keywords/>
  <dc:description/>
  <cp:lastModifiedBy>Надія Ковальчук</cp:lastModifiedBy>
  <cp:revision>1</cp:revision>
  <dcterms:created xsi:type="dcterms:W3CDTF">2026-05-08T10:40:00Z</dcterms:created>
  <dcterms:modified xsi:type="dcterms:W3CDTF">2026-05-08T10:41:00Z</dcterms:modified>
</cp:coreProperties>
</file>